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BC7" w:rsidRPr="00A11FBE" w:rsidRDefault="00666BC7" w:rsidP="00A11FBE">
      <w:pPr>
        <w:shd w:val="clear" w:color="auto" w:fill="FFFFFF"/>
        <w:spacing w:after="180"/>
        <w:jc w:val="center"/>
        <w:rPr>
          <w:rFonts w:ascii="Georgia" w:eastAsia="Times New Roman" w:hAnsi="Georgia" w:cstheme="majorBidi"/>
          <w:color w:val="222222"/>
          <w:kern w:val="0"/>
          <w:lang w:eastAsia="fr-FR"/>
          <w14:ligatures w14:val="none"/>
        </w:rPr>
      </w:pPr>
      <w:r w:rsidRPr="00A11FBE">
        <w:rPr>
          <w:rFonts w:ascii="Georgia" w:eastAsia="Times New Roman" w:hAnsi="Georgia" w:cstheme="majorBidi"/>
          <w:b/>
          <w:bCs/>
          <w:color w:val="222222"/>
          <w:kern w:val="0"/>
          <w:lang w:eastAsia="fr-FR"/>
          <w14:ligatures w14:val="none"/>
        </w:rPr>
        <w:t>Communiqué de presse</w:t>
      </w:r>
    </w:p>
    <w:p w:rsidR="00666BC7" w:rsidRPr="00A11FBE" w:rsidRDefault="00666BC7" w:rsidP="00A11FBE">
      <w:pPr>
        <w:shd w:val="clear" w:color="auto" w:fill="FFFFFF"/>
        <w:jc w:val="center"/>
        <w:rPr>
          <w:rFonts w:ascii="Georgia" w:eastAsia="Times New Roman" w:hAnsi="Georgia" w:cstheme="majorBidi"/>
          <w:color w:val="222222"/>
          <w:kern w:val="0"/>
          <w:lang w:eastAsia="fr-FR"/>
          <w14:ligatures w14:val="none"/>
        </w:rPr>
      </w:pPr>
      <w:r w:rsidRPr="00A11FBE">
        <w:rPr>
          <w:rFonts w:ascii="Georgia" w:eastAsia="Times New Roman" w:hAnsi="Georgia" w:cstheme="majorBidi"/>
          <w:b/>
          <w:bCs/>
          <w:color w:val="222222"/>
          <w:kern w:val="0"/>
          <w:lang w:eastAsia="fr-FR"/>
          <w14:ligatures w14:val="none"/>
        </w:rPr>
        <w:t>Au Festival Gnaoua d’Essaouira, la création fait dialoguer les mondes</w:t>
      </w: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Casablanca, le 5 mai 2026. À Essaouira, la création naît de la rencontre, mais ne s’y arrête jamais. Depuis près de trois décennies, le Festival Gnaoua et Musiques du Monde réunit des Maâlems gnaoua et des artistes venus du monde entier autour d’une même exigence : faire dialoguer traditions vivantes et scènes contemporaines pour inventer de nouvelles formes musicales. Ici, rien n’est juxtaposé. Tout est pensé, travaillé, créé ensemble.</w:t>
      </w:r>
    </w:p>
    <w:p w:rsidR="00666BC7" w:rsidRPr="00A11FBE"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color w:val="222222"/>
          <w:kern w:val="0"/>
          <w:sz w:val="20"/>
          <w:szCs w:val="20"/>
          <w:lang w:eastAsia="fr-FR"/>
          <w14:ligatures w14:val="none"/>
        </w:rPr>
        <w:t>Au cœur de cette démarche, les concerts-fusions occupent une place centrale. Préparés en amont, nourris par l’écoute et l’expérimentation, ils prolongent sur scène un véritable processus de création. Pour sa 27e édition, le Festival affirme plus que jamais cette identité en réunissant des artistes issus du jazz, du gospel, des musiques africaines et des scènes contemporaines, autour d’un langage commun : celui de la création.</w:t>
      </w:r>
    </w:p>
    <w:p w:rsidR="00666BC7" w:rsidRPr="00A11FBE" w:rsidRDefault="00666BC7" w:rsidP="00A11FBE">
      <w:pPr>
        <w:shd w:val="clear" w:color="auto" w:fill="FFFFFF"/>
        <w:jc w:val="both"/>
        <w:rPr>
          <w:rFonts w:ascii="Georgia" w:eastAsia="Times New Roman" w:hAnsi="Georgia" w:cs="Times New Roman"/>
          <w:color w:val="808080"/>
          <w:kern w:val="0"/>
          <w:sz w:val="20"/>
          <w:szCs w:val="20"/>
          <w:lang w:eastAsia="fr-FR"/>
          <w14:ligatures w14:val="none"/>
        </w:rPr>
      </w:pPr>
    </w:p>
    <w:p w:rsidR="00A11FBE"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Concert d’ouverture : une partition à plusieurs voix</w:t>
      </w: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color w:val="222222"/>
          <w:kern w:val="0"/>
          <w:sz w:val="20"/>
          <w:szCs w:val="20"/>
          <w:lang w:eastAsia="fr-FR"/>
          <w14:ligatures w14:val="none"/>
        </w:rPr>
        <w:t xml:space="preserve">Le Festival s’ouvrira par une création portée par Mehdi Nassouli, au croisement de deux patrimoines inscrits à l’UNESCO : l’art gnaoua et la danse Intore, incarnée par la troupe rwandaise </w:t>
      </w:r>
      <w:r w:rsidRPr="00A11FBE">
        <w:rPr>
          <w:rFonts w:ascii="Georgia" w:eastAsia="Times New Roman" w:hAnsi="Georgia" w:cs="Times New Roman"/>
          <w:b/>
          <w:bCs/>
          <w:color w:val="222222"/>
          <w:kern w:val="0"/>
          <w:sz w:val="20"/>
          <w:szCs w:val="20"/>
          <w:lang w:eastAsia="fr-FR"/>
          <w14:ligatures w14:val="none"/>
        </w:rPr>
        <w:t>i Buhoro</w:t>
      </w:r>
      <w:r w:rsidRPr="00A11FBE">
        <w:rPr>
          <w:rFonts w:ascii="Georgia" w:eastAsia="Times New Roman" w:hAnsi="Georgia" w:cs="Times New Roman"/>
          <w:color w:val="222222"/>
          <w:kern w:val="0"/>
          <w:sz w:val="20"/>
          <w:szCs w:val="20"/>
          <w:lang w:eastAsia="fr-FR"/>
          <w14:ligatures w14:val="none"/>
        </w:rPr>
        <w:t>.</w:t>
      </w:r>
      <w:r w:rsidRPr="00A11FBE">
        <w:rPr>
          <w:rFonts w:ascii="Georgia" w:eastAsia="Times New Roman" w:hAnsi="Georgia" w:cs="Times New Roman"/>
          <w:color w:val="222222"/>
          <w:kern w:val="0"/>
          <w:sz w:val="20"/>
          <w:szCs w:val="20"/>
          <w:lang w:eastAsia="fr-FR"/>
          <w14:ligatures w14:val="none"/>
        </w:rPr>
        <w:br/>
        <w:t xml:space="preserve">Deux voix féminines d’exception, la marocaine </w:t>
      </w:r>
      <w:r w:rsidRPr="00A11FBE">
        <w:rPr>
          <w:rFonts w:ascii="Georgia" w:eastAsia="Times New Roman" w:hAnsi="Georgia" w:cs="Times New Roman"/>
          <w:b/>
          <w:bCs/>
          <w:color w:val="222222"/>
          <w:kern w:val="0"/>
          <w:sz w:val="20"/>
          <w:szCs w:val="20"/>
          <w:lang w:eastAsia="fr-FR"/>
          <w14:ligatures w14:val="none"/>
        </w:rPr>
        <w:t>Sara Moullablad</w:t>
      </w:r>
      <w:r w:rsidRPr="00A11FBE">
        <w:rPr>
          <w:rFonts w:ascii="Georgia" w:eastAsia="Times New Roman" w:hAnsi="Georgia" w:cs="Times New Roman"/>
          <w:color w:val="222222"/>
          <w:kern w:val="0"/>
          <w:sz w:val="20"/>
          <w:szCs w:val="20"/>
          <w:lang w:eastAsia="fr-FR"/>
          <w14:ligatures w14:val="none"/>
        </w:rPr>
        <w:t xml:space="preserve"> et la chanteuse indienne </w:t>
      </w:r>
      <w:r w:rsidRPr="00A11FBE">
        <w:rPr>
          <w:rFonts w:ascii="Georgia" w:eastAsia="Times New Roman" w:hAnsi="Georgia" w:cs="Times New Roman"/>
          <w:b/>
          <w:bCs/>
          <w:color w:val="222222"/>
          <w:kern w:val="0"/>
          <w:sz w:val="20"/>
          <w:szCs w:val="20"/>
          <w:lang w:eastAsia="fr-FR"/>
          <w14:ligatures w14:val="none"/>
        </w:rPr>
        <w:t>ganavya</w:t>
      </w:r>
      <w:r w:rsidRPr="00A11FBE">
        <w:rPr>
          <w:rFonts w:ascii="Georgia" w:eastAsia="Times New Roman" w:hAnsi="Georgia" w:cs="Times New Roman"/>
          <w:color w:val="222222"/>
          <w:kern w:val="0"/>
          <w:sz w:val="20"/>
          <w:szCs w:val="20"/>
          <w:lang w:eastAsia="fr-FR"/>
          <w14:ligatures w14:val="none"/>
        </w:rPr>
        <w:t xml:space="preserve">,  en sont le cœur battant, aux côtés du musicien français </w:t>
      </w:r>
      <w:r w:rsidRPr="00A11FBE">
        <w:rPr>
          <w:rFonts w:ascii="Georgia" w:eastAsia="Times New Roman" w:hAnsi="Georgia" w:cs="Times New Roman"/>
          <w:b/>
          <w:bCs/>
          <w:color w:val="222222"/>
          <w:kern w:val="0"/>
          <w:sz w:val="20"/>
          <w:szCs w:val="20"/>
          <w:lang w:eastAsia="fr-FR"/>
          <w14:ligatures w14:val="none"/>
        </w:rPr>
        <w:t>Sylvain Barou</w:t>
      </w:r>
      <w:r w:rsidRPr="00A11FBE">
        <w:rPr>
          <w:rFonts w:ascii="Georgia" w:eastAsia="Times New Roman" w:hAnsi="Georgia" w:cs="Times New Roman"/>
          <w:color w:val="222222"/>
          <w:kern w:val="0"/>
          <w:sz w:val="20"/>
          <w:szCs w:val="20"/>
          <w:lang w:eastAsia="fr-FR"/>
          <w14:ligatures w14:val="none"/>
        </w:rPr>
        <w:t>. </w:t>
      </w:r>
    </w:p>
    <w:p w:rsidR="00D03B51" w:rsidRPr="00A11FBE" w:rsidRDefault="00D03B51" w:rsidP="00A11FBE">
      <w:pPr>
        <w:shd w:val="clear" w:color="auto" w:fill="FFFFFF"/>
        <w:jc w:val="both"/>
        <w:rPr>
          <w:rFonts w:ascii="Georgia" w:eastAsia="Times New Roman" w:hAnsi="Georgia" w:cs="Times New Roman"/>
          <w:color w:val="000000" w:themeColor="text1"/>
          <w:kern w:val="0"/>
          <w:sz w:val="20"/>
          <w:szCs w:val="20"/>
          <w:lang w:eastAsia="fr-FR"/>
          <w14:ligatures w14:val="none"/>
        </w:rPr>
      </w:pPr>
      <w:r w:rsidRPr="00A11FBE">
        <w:rPr>
          <w:rFonts w:ascii="Georgia" w:eastAsia="Times New Roman" w:hAnsi="Georgia" w:cs="Times New Roman"/>
          <w:color w:val="000000" w:themeColor="text1"/>
          <w:kern w:val="0"/>
          <w:sz w:val="20"/>
          <w:szCs w:val="20"/>
          <w:lang w:eastAsia="fr-FR"/>
          <w14:ligatures w14:val="none"/>
        </w:rPr>
        <w:t>Cette ouverture s’inscrit dans une série de rencontres consacrées aux patrimoines africains inscrits à l’UNESCO, après la Côte d’Ivoire en 2024 et le Sénégal en 2025, avec cette année le Rwanda à l’honneur.</w:t>
      </w: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color w:val="222222"/>
          <w:kern w:val="0"/>
          <w:sz w:val="20"/>
          <w:szCs w:val="20"/>
          <w:lang w:eastAsia="fr-FR"/>
          <w14:ligatures w14:val="none"/>
        </w:rPr>
        <w:t>Une ouverture qui donne le ton : ici, les traditions africaines dialoguent, se réinventent et se déploient.</w:t>
      </w:r>
    </w:p>
    <w:p w:rsidR="00666BC7" w:rsidRPr="00A11FBE" w:rsidRDefault="00666BC7" w:rsidP="00A11FBE">
      <w:pPr>
        <w:shd w:val="clear" w:color="auto" w:fill="FFFFFF"/>
        <w:jc w:val="both"/>
        <w:rPr>
          <w:rFonts w:ascii="Georgia" w:eastAsia="Times New Roman" w:hAnsi="Georgia" w:cs="Arial"/>
          <w:color w:val="222222"/>
          <w:kern w:val="0"/>
          <w:sz w:val="20"/>
          <w:szCs w:val="20"/>
          <w:lang w:eastAsia="fr-FR"/>
          <w14:ligatures w14:val="none"/>
        </w:rPr>
      </w:pPr>
      <w:r w:rsidRPr="00A11FBE">
        <w:rPr>
          <w:rFonts w:ascii="Georgia" w:eastAsia="Times New Roman" w:hAnsi="Georgia" w:cs="Arial"/>
          <w:color w:val="222222"/>
          <w:kern w:val="0"/>
          <w:sz w:val="20"/>
          <w:szCs w:val="20"/>
          <w:lang w:eastAsia="fr-FR"/>
          <w14:ligatures w14:val="none"/>
        </w:rPr>
        <w:br/>
      </w:r>
    </w:p>
    <w:p w:rsidR="00A11FBE"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La résidence artistique : au cœur du processus de création</w:t>
      </w: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color w:val="222222"/>
          <w:kern w:val="0"/>
          <w:sz w:val="20"/>
          <w:szCs w:val="20"/>
          <w:lang w:eastAsia="fr-FR"/>
          <w14:ligatures w14:val="none"/>
        </w:rPr>
        <w:t>Véritable laboratoire, la résidence artistique réunit musiciens gnaoua et artistes internationaux autour d’un temps de recherche commun, fait d’exploration, d’ajustements et de construction d’un langage partagé.</w:t>
      </w:r>
      <w:r w:rsidRPr="00A11FBE">
        <w:rPr>
          <w:rFonts w:ascii="Georgia" w:eastAsia="Times New Roman" w:hAnsi="Georgia" w:cs="Times New Roman"/>
          <w:color w:val="222222"/>
          <w:kern w:val="0"/>
          <w:sz w:val="20"/>
          <w:szCs w:val="20"/>
          <w:lang w:eastAsia="fr-FR"/>
          <w14:ligatures w14:val="none"/>
        </w:rPr>
        <w:br/>
        <w:t xml:space="preserve">Chaque édition prolonge les précédentes et ouvre de nouveaux horizons. Cette année, une création d’exception est portée par </w:t>
      </w:r>
      <w:r w:rsidRPr="00A11FBE">
        <w:rPr>
          <w:rFonts w:ascii="Georgia" w:eastAsia="Times New Roman" w:hAnsi="Georgia" w:cs="Times New Roman"/>
          <w:b/>
          <w:bCs/>
          <w:color w:val="222222"/>
          <w:kern w:val="0"/>
          <w:sz w:val="20"/>
          <w:szCs w:val="20"/>
          <w:lang w:eastAsia="fr-FR"/>
          <w14:ligatures w14:val="none"/>
        </w:rPr>
        <w:t>Maâlem Hassan Boussou</w:t>
      </w:r>
      <w:r w:rsidRPr="00A11FBE">
        <w:rPr>
          <w:rFonts w:ascii="Georgia" w:eastAsia="Times New Roman" w:hAnsi="Georgia" w:cs="Times New Roman"/>
          <w:color w:val="222222"/>
          <w:kern w:val="0"/>
          <w:sz w:val="20"/>
          <w:szCs w:val="20"/>
          <w:lang w:eastAsia="fr-FR"/>
          <w14:ligatures w14:val="none"/>
        </w:rPr>
        <w:t xml:space="preserve">, aux côtés de </w:t>
      </w:r>
      <w:r w:rsidRPr="00A11FBE">
        <w:rPr>
          <w:rFonts w:ascii="Georgia" w:eastAsia="Times New Roman" w:hAnsi="Georgia" w:cs="Times New Roman"/>
          <w:b/>
          <w:bCs/>
          <w:color w:val="222222"/>
          <w:kern w:val="0"/>
          <w:sz w:val="20"/>
          <w:szCs w:val="20"/>
          <w:lang w:eastAsia="fr-FR"/>
          <w14:ligatures w14:val="none"/>
        </w:rPr>
        <w:t>Alexandre Herichon</w:t>
      </w:r>
      <w:r w:rsidRPr="00A11FBE">
        <w:rPr>
          <w:rFonts w:ascii="Georgia" w:eastAsia="Times New Roman" w:hAnsi="Georgia" w:cs="Times New Roman"/>
          <w:color w:val="222222"/>
          <w:kern w:val="0"/>
          <w:sz w:val="20"/>
          <w:szCs w:val="20"/>
          <w:lang w:eastAsia="fr-FR"/>
          <w14:ligatures w14:val="none"/>
        </w:rPr>
        <w:t xml:space="preserve">, </w:t>
      </w:r>
      <w:r w:rsidRPr="00A11FBE">
        <w:rPr>
          <w:rFonts w:ascii="Georgia" w:eastAsia="Times New Roman" w:hAnsi="Georgia" w:cs="Times New Roman"/>
          <w:b/>
          <w:bCs/>
          <w:color w:val="222222"/>
          <w:kern w:val="0"/>
          <w:sz w:val="20"/>
          <w:szCs w:val="20"/>
          <w:lang w:eastAsia="fr-FR"/>
          <w14:ligatures w14:val="none"/>
        </w:rPr>
        <w:t>Mohamed Derouich</w:t>
      </w:r>
      <w:r w:rsidRPr="00A11FBE">
        <w:rPr>
          <w:rFonts w:ascii="Georgia" w:eastAsia="Times New Roman" w:hAnsi="Georgia" w:cs="Times New Roman"/>
          <w:color w:val="222222"/>
          <w:kern w:val="0"/>
          <w:sz w:val="20"/>
          <w:szCs w:val="20"/>
          <w:lang w:eastAsia="fr-FR"/>
          <w14:ligatures w14:val="none"/>
        </w:rPr>
        <w:t xml:space="preserve">, </w:t>
      </w:r>
      <w:r w:rsidRPr="00A11FBE">
        <w:rPr>
          <w:rFonts w:ascii="Georgia" w:eastAsia="Times New Roman" w:hAnsi="Georgia" w:cs="Times New Roman"/>
          <w:b/>
          <w:bCs/>
          <w:color w:val="222222"/>
          <w:kern w:val="0"/>
          <w:sz w:val="20"/>
          <w:szCs w:val="20"/>
          <w:lang w:eastAsia="fr-FR"/>
          <w14:ligatures w14:val="none"/>
        </w:rPr>
        <w:t>Jacques Schwarz-Bart, Cheikh Ndoye, Karim Ziad</w:t>
      </w:r>
      <w:r w:rsidRPr="00A11FBE">
        <w:rPr>
          <w:rFonts w:ascii="Georgia" w:eastAsia="Times New Roman" w:hAnsi="Georgia" w:cs="Times New Roman"/>
          <w:color w:val="222222"/>
          <w:kern w:val="0"/>
          <w:sz w:val="20"/>
          <w:szCs w:val="20"/>
          <w:lang w:eastAsia="fr-FR"/>
          <w14:ligatures w14:val="none"/>
        </w:rPr>
        <w:t xml:space="preserve"> et </w:t>
      </w:r>
      <w:r w:rsidRPr="00A11FBE">
        <w:rPr>
          <w:rFonts w:ascii="Georgia" w:eastAsia="Times New Roman" w:hAnsi="Georgia" w:cs="Times New Roman"/>
          <w:b/>
          <w:bCs/>
          <w:color w:val="222222"/>
          <w:kern w:val="0"/>
          <w:sz w:val="20"/>
          <w:szCs w:val="20"/>
          <w:lang w:eastAsia="fr-FR"/>
          <w14:ligatures w14:val="none"/>
        </w:rPr>
        <w:t>Meryem Aassid</w:t>
      </w:r>
      <w:r w:rsidRPr="00A11FBE">
        <w:rPr>
          <w:rFonts w:ascii="Georgia" w:eastAsia="Times New Roman" w:hAnsi="Georgia" w:cs="Times New Roman"/>
          <w:color w:val="222222"/>
          <w:kern w:val="0"/>
          <w:sz w:val="20"/>
          <w:szCs w:val="20"/>
          <w:lang w:eastAsia="fr-FR"/>
          <w14:ligatures w14:val="none"/>
        </w:rPr>
        <w:t>. Une œuvre collective inédite, présentée pour la première fois à Essaouira.</w:t>
      </w:r>
    </w:p>
    <w:p w:rsidR="00666BC7" w:rsidRPr="00A11FBE" w:rsidRDefault="00666BC7" w:rsidP="00A11FBE">
      <w:pPr>
        <w:shd w:val="clear" w:color="auto" w:fill="FFFFFF"/>
        <w:jc w:val="both"/>
        <w:rPr>
          <w:rFonts w:ascii="Georgia" w:eastAsia="Times New Roman" w:hAnsi="Georgia" w:cs="Times New Roman"/>
          <w:color w:val="808080"/>
          <w:kern w:val="0"/>
          <w:sz w:val="20"/>
          <w:szCs w:val="20"/>
          <w:lang w:eastAsia="fr-FR"/>
          <w14:ligatures w14:val="none"/>
        </w:rPr>
      </w:pPr>
    </w:p>
    <w:p w:rsidR="00A11FBE"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Maroc - Éthiopie : une mémoire musicale en résonance</w:t>
      </w:r>
    </w:p>
    <w:p w:rsidR="00666BC7" w:rsidRPr="00A11FBE"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r w:rsidRPr="00A11FBE">
        <w:rPr>
          <w:rFonts w:ascii="Georgia" w:eastAsia="Times New Roman" w:hAnsi="Georgia" w:cs="Times New Roman"/>
          <w:color w:val="222222"/>
          <w:kern w:val="0"/>
          <w:sz w:val="20"/>
          <w:szCs w:val="20"/>
          <w:lang w:eastAsia="fr-FR"/>
          <w14:ligatures w14:val="none"/>
        </w:rPr>
        <w:t xml:space="preserve">La rencontre entre </w:t>
      </w:r>
      <w:r w:rsidRPr="00A11FBE">
        <w:rPr>
          <w:rFonts w:ascii="Georgia" w:eastAsia="Times New Roman" w:hAnsi="Georgia" w:cs="Times New Roman"/>
          <w:b/>
          <w:bCs/>
          <w:color w:val="222222"/>
          <w:kern w:val="0"/>
          <w:sz w:val="20"/>
          <w:szCs w:val="20"/>
          <w:lang w:eastAsia="fr-FR"/>
          <w14:ligatures w14:val="none"/>
        </w:rPr>
        <w:t>Maâlem Mohamed Montari</w:t>
      </w:r>
      <w:r w:rsidRPr="00A11FBE">
        <w:rPr>
          <w:rFonts w:ascii="Georgia" w:eastAsia="Times New Roman" w:hAnsi="Georgia" w:cs="Times New Roman"/>
          <w:color w:val="222222"/>
          <w:kern w:val="0"/>
          <w:sz w:val="20"/>
          <w:szCs w:val="20"/>
          <w:lang w:eastAsia="fr-FR"/>
          <w14:ligatures w14:val="none"/>
        </w:rPr>
        <w:t xml:space="preserve"> et </w:t>
      </w:r>
      <w:r w:rsidRPr="00A11FBE">
        <w:rPr>
          <w:rFonts w:ascii="Georgia" w:eastAsia="Times New Roman" w:hAnsi="Georgia" w:cs="Times New Roman"/>
          <w:b/>
          <w:bCs/>
          <w:color w:val="222222"/>
          <w:kern w:val="0"/>
          <w:sz w:val="20"/>
          <w:szCs w:val="20"/>
          <w:lang w:eastAsia="fr-FR"/>
          <w14:ligatures w14:val="none"/>
        </w:rPr>
        <w:t>Badume’s Band &amp; Selamnesh Zéméné</w:t>
      </w:r>
      <w:r w:rsidRPr="00A11FBE">
        <w:rPr>
          <w:rFonts w:ascii="Georgia" w:eastAsia="Times New Roman" w:hAnsi="Georgia" w:cs="Times New Roman"/>
          <w:color w:val="222222"/>
          <w:kern w:val="0"/>
          <w:sz w:val="20"/>
          <w:szCs w:val="20"/>
          <w:lang w:eastAsia="fr-FR"/>
          <w14:ligatures w14:val="none"/>
        </w:rPr>
        <w:t xml:space="preserve"> fait dialoguer deux traditions africaines aux histoires distinctes mais aux résonances profondes.</w:t>
      </w:r>
      <w:r w:rsidRPr="00A11FBE">
        <w:rPr>
          <w:rFonts w:ascii="Georgia" w:eastAsia="Times New Roman" w:hAnsi="Georgia" w:cs="Times New Roman"/>
          <w:color w:val="222222"/>
          <w:kern w:val="0"/>
          <w:sz w:val="20"/>
          <w:szCs w:val="20"/>
          <w:lang w:eastAsia="fr-FR"/>
          <w14:ligatures w14:val="none"/>
        </w:rPr>
        <w:br/>
        <w:t>Entre rythmes gnaoua et mélodies éthiopiennes, cette création explore une mémoire partagée du continent, portée par l’écoute et la liberté d’interprétation.</w:t>
      </w:r>
    </w:p>
    <w:p w:rsidR="00666BC7" w:rsidRPr="00A11FBE" w:rsidRDefault="00666BC7" w:rsidP="00A11FBE">
      <w:pPr>
        <w:shd w:val="clear" w:color="auto" w:fill="FFFFFF"/>
        <w:jc w:val="both"/>
        <w:rPr>
          <w:rFonts w:ascii="Georgia" w:eastAsia="Times New Roman" w:hAnsi="Georgia" w:cs="Times New Roman"/>
          <w:color w:val="808080"/>
          <w:kern w:val="0"/>
          <w:sz w:val="20"/>
          <w:szCs w:val="20"/>
          <w:lang w:eastAsia="fr-FR"/>
          <w14:ligatures w14:val="none"/>
        </w:rPr>
      </w:pPr>
    </w:p>
    <w:p w:rsidR="00A11FBE"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Gnaoua &amp; gospel : une ferveur partagée</w:t>
      </w: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color w:val="222222"/>
          <w:kern w:val="0"/>
          <w:sz w:val="20"/>
          <w:szCs w:val="20"/>
          <w:lang w:eastAsia="fr-FR"/>
          <w14:ligatures w14:val="none"/>
        </w:rPr>
        <w:t xml:space="preserve">Avec </w:t>
      </w:r>
      <w:r w:rsidRPr="00A11FBE">
        <w:rPr>
          <w:rFonts w:ascii="Georgia" w:eastAsia="Times New Roman" w:hAnsi="Georgia" w:cs="Times New Roman"/>
          <w:b/>
          <w:bCs/>
          <w:color w:val="222222"/>
          <w:kern w:val="0"/>
          <w:sz w:val="20"/>
          <w:szCs w:val="20"/>
          <w:lang w:eastAsia="fr-FR"/>
          <w14:ligatures w14:val="none"/>
        </w:rPr>
        <w:t>The Harlem Spirit of Gospel by Anthony Morgan</w:t>
      </w:r>
      <w:r w:rsidRPr="00A11FBE">
        <w:rPr>
          <w:rFonts w:ascii="Georgia" w:eastAsia="Times New Roman" w:hAnsi="Georgia" w:cs="Times New Roman"/>
          <w:color w:val="222222"/>
          <w:kern w:val="0"/>
          <w:sz w:val="20"/>
          <w:szCs w:val="20"/>
          <w:lang w:eastAsia="fr-FR"/>
          <w14:ligatures w14:val="none"/>
        </w:rPr>
        <w:t xml:space="preserve"> et </w:t>
      </w:r>
      <w:r w:rsidRPr="00A11FBE">
        <w:rPr>
          <w:rFonts w:ascii="Georgia" w:eastAsia="Times New Roman" w:hAnsi="Georgia" w:cs="Times New Roman"/>
          <w:b/>
          <w:bCs/>
          <w:color w:val="222222"/>
          <w:kern w:val="0"/>
          <w:sz w:val="20"/>
          <w:szCs w:val="20"/>
          <w:lang w:eastAsia="fr-FR"/>
          <w14:ligatures w14:val="none"/>
        </w:rPr>
        <w:t>Mehdi Qamoum</w:t>
      </w:r>
      <w:r w:rsidRPr="00A11FBE">
        <w:rPr>
          <w:rFonts w:ascii="Georgia" w:eastAsia="Times New Roman" w:hAnsi="Georgia" w:cs="Times New Roman"/>
          <w:color w:val="222222"/>
          <w:kern w:val="0"/>
          <w:sz w:val="20"/>
          <w:szCs w:val="20"/>
          <w:lang w:eastAsia="fr-FR"/>
          <w14:ligatures w14:val="none"/>
        </w:rPr>
        <w:t>, deux traditions se répondent : mêmes racines, même souffle, même fonction : rassembler, transmettre, élever.</w:t>
      </w:r>
      <w:r w:rsidRPr="00A11FBE">
        <w:rPr>
          <w:rFonts w:ascii="Georgia" w:eastAsia="Times New Roman" w:hAnsi="Georgia" w:cs="Times New Roman"/>
          <w:color w:val="222222"/>
          <w:kern w:val="0"/>
          <w:sz w:val="20"/>
          <w:szCs w:val="20"/>
          <w:lang w:eastAsia="fr-FR"/>
          <w14:ligatures w14:val="none"/>
        </w:rPr>
        <w:br/>
        <w:t>Quand les voix du gospel rencontrent les pulsations du guembri, c’est une même ferveur qui circule.</w:t>
      </w:r>
    </w:p>
    <w:p w:rsidR="00666BC7" w:rsidRPr="00A11FBE" w:rsidRDefault="00666BC7" w:rsidP="00A11FBE">
      <w:pPr>
        <w:shd w:val="clear" w:color="auto" w:fill="FFFFFF"/>
        <w:jc w:val="both"/>
        <w:rPr>
          <w:rFonts w:ascii="Georgia" w:eastAsia="Times New Roman" w:hAnsi="Georgia" w:cs="Times New Roman"/>
          <w:color w:val="808080"/>
          <w:kern w:val="0"/>
          <w:sz w:val="20"/>
          <w:szCs w:val="20"/>
          <w:lang w:eastAsia="fr-FR"/>
          <w14:ligatures w14:val="none"/>
        </w:rPr>
      </w:pPr>
    </w:p>
    <w:p w:rsidR="00A11FBE"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Brésil - Maroc : rythmes en partage</w:t>
      </w: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Carlinhos Brown</w:t>
      </w:r>
      <w:r w:rsidRPr="00A11FBE">
        <w:rPr>
          <w:rFonts w:ascii="Georgia" w:eastAsia="Times New Roman" w:hAnsi="Georgia" w:cs="Times New Roman"/>
          <w:color w:val="222222"/>
          <w:kern w:val="0"/>
          <w:sz w:val="20"/>
          <w:szCs w:val="20"/>
          <w:lang w:eastAsia="fr-FR"/>
          <w14:ligatures w14:val="none"/>
        </w:rPr>
        <w:t xml:space="preserve"> retrouve Essaouira aux côtés de </w:t>
      </w:r>
      <w:r w:rsidRPr="00A11FBE">
        <w:rPr>
          <w:rFonts w:ascii="Georgia" w:eastAsia="Times New Roman" w:hAnsi="Georgia" w:cs="Times New Roman"/>
          <w:b/>
          <w:bCs/>
          <w:color w:val="222222"/>
          <w:kern w:val="0"/>
          <w:sz w:val="20"/>
          <w:szCs w:val="20"/>
          <w:lang w:eastAsia="fr-FR"/>
          <w14:ligatures w14:val="none"/>
        </w:rPr>
        <w:t>Maâlem Hamid El Kasri</w:t>
      </w:r>
      <w:r w:rsidRPr="00A11FBE">
        <w:rPr>
          <w:rFonts w:ascii="Georgia" w:eastAsia="Times New Roman" w:hAnsi="Georgia" w:cs="Times New Roman"/>
          <w:color w:val="222222"/>
          <w:kern w:val="0"/>
          <w:sz w:val="20"/>
          <w:szCs w:val="20"/>
          <w:lang w:eastAsia="fr-FR"/>
          <w14:ligatures w14:val="none"/>
        </w:rPr>
        <w:t xml:space="preserve"> pour une création ancrée dans des héritages et des rythmes africains communs.</w:t>
      </w:r>
      <w:r w:rsidRPr="00A11FBE">
        <w:rPr>
          <w:rFonts w:ascii="Georgia" w:eastAsia="Times New Roman" w:hAnsi="Georgia" w:cs="Times New Roman"/>
          <w:color w:val="222222"/>
          <w:kern w:val="0"/>
          <w:sz w:val="20"/>
          <w:szCs w:val="20"/>
          <w:lang w:eastAsia="fr-FR"/>
          <w14:ligatures w14:val="none"/>
        </w:rPr>
        <w:br/>
        <w:t>Deux figures majeures, un langage universel, et une promesse : une rencontre physique, festive, sans filet.</w:t>
      </w:r>
    </w:p>
    <w:p w:rsidR="00666BC7" w:rsidRPr="00A11FBE" w:rsidRDefault="00666BC7" w:rsidP="00A11FBE">
      <w:pPr>
        <w:shd w:val="clear" w:color="auto" w:fill="FFFFFF"/>
        <w:jc w:val="both"/>
        <w:rPr>
          <w:rFonts w:ascii="Georgia" w:eastAsia="Times New Roman" w:hAnsi="Georgia" w:cs="Times New Roman"/>
          <w:color w:val="808080"/>
          <w:kern w:val="0"/>
          <w:sz w:val="20"/>
          <w:szCs w:val="20"/>
          <w:lang w:eastAsia="fr-FR"/>
          <w14:ligatures w14:val="none"/>
        </w:rPr>
      </w:pPr>
    </w:p>
    <w:p w:rsidR="00666BC7" w:rsidRPr="00A11FBE" w:rsidRDefault="00666BC7" w:rsidP="00A11FBE">
      <w:pPr>
        <w:shd w:val="clear" w:color="auto" w:fill="FFFFFF"/>
        <w:jc w:val="both"/>
        <w:rPr>
          <w:rFonts w:ascii="Georgia" w:eastAsia="Times New Roman" w:hAnsi="Georgia" w:cs="Times New Roman"/>
          <w:color w:val="222222"/>
          <w:kern w:val="0"/>
          <w:sz w:val="20"/>
          <w:szCs w:val="20"/>
          <w:lang w:eastAsia="fr-FR"/>
          <w14:ligatures w14:val="none"/>
        </w:rPr>
      </w:pPr>
      <w:r w:rsidRPr="00A11FBE">
        <w:rPr>
          <w:rFonts w:ascii="Georgia" w:eastAsia="Times New Roman" w:hAnsi="Georgia" w:cs="Times New Roman"/>
          <w:b/>
          <w:bCs/>
          <w:color w:val="222222"/>
          <w:kern w:val="0"/>
          <w:sz w:val="20"/>
          <w:szCs w:val="20"/>
          <w:lang w:eastAsia="fr-FR"/>
          <w14:ligatures w14:val="none"/>
        </w:rPr>
        <w:t>Retrouvailles musicales : Asma Lmnawar, invitée spéciale du concert de Richard Bona</w:t>
      </w:r>
      <w:r w:rsidRPr="00A11FBE">
        <w:rPr>
          <w:rFonts w:ascii="Georgia" w:eastAsia="Times New Roman" w:hAnsi="Georgia" w:cs="Times New Roman"/>
          <w:color w:val="222222"/>
          <w:kern w:val="0"/>
          <w:sz w:val="20"/>
          <w:szCs w:val="20"/>
          <w:lang w:eastAsia="fr-FR"/>
          <w14:ligatures w14:val="none"/>
        </w:rPr>
        <w:br/>
        <w:t xml:space="preserve">Le grand bassiste </w:t>
      </w:r>
      <w:r w:rsidRPr="00A11FBE">
        <w:rPr>
          <w:rFonts w:ascii="Georgia" w:eastAsia="Times New Roman" w:hAnsi="Georgia" w:cs="Times New Roman"/>
          <w:b/>
          <w:bCs/>
          <w:color w:val="222222"/>
          <w:kern w:val="0"/>
          <w:sz w:val="20"/>
          <w:szCs w:val="20"/>
          <w:lang w:eastAsia="fr-FR"/>
          <w14:ligatures w14:val="none"/>
        </w:rPr>
        <w:t>Richard Bona</w:t>
      </w:r>
      <w:r w:rsidRPr="00A11FBE">
        <w:rPr>
          <w:rFonts w:ascii="Georgia" w:eastAsia="Times New Roman" w:hAnsi="Georgia" w:cs="Times New Roman"/>
          <w:color w:val="222222"/>
          <w:kern w:val="0"/>
          <w:sz w:val="20"/>
          <w:szCs w:val="20"/>
          <w:lang w:eastAsia="fr-FR"/>
          <w14:ligatures w14:val="none"/>
        </w:rPr>
        <w:t xml:space="preserve"> et son groupe accueilleront la diva marocaine A</w:t>
      </w:r>
      <w:r w:rsidRPr="00A11FBE">
        <w:rPr>
          <w:rFonts w:ascii="Georgia" w:eastAsia="Times New Roman" w:hAnsi="Georgia" w:cs="Times New Roman"/>
          <w:b/>
          <w:bCs/>
          <w:color w:val="222222"/>
          <w:kern w:val="0"/>
          <w:sz w:val="20"/>
          <w:szCs w:val="20"/>
          <w:lang w:eastAsia="fr-FR"/>
          <w14:ligatures w14:val="none"/>
        </w:rPr>
        <w:t>sma Lmnawar</w:t>
      </w:r>
      <w:r w:rsidRPr="00A11FBE">
        <w:rPr>
          <w:rFonts w:ascii="Georgia" w:eastAsia="Times New Roman" w:hAnsi="Georgia" w:cs="Times New Roman"/>
          <w:color w:val="222222"/>
          <w:kern w:val="0"/>
          <w:sz w:val="20"/>
          <w:szCs w:val="20"/>
          <w:lang w:eastAsia="fr-FR"/>
          <w14:ligatures w14:val="none"/>
        </w:rPr>
        <w:t xml:space="preserve"> pour une collaboration très  spéciale , dans le prolongement d’un dialogue artistique déjà engagé.</w:t>
      </w:r>
    </w:p>
    <w:p w:rsidR="00666BC7" w:rsidRPr="00A11FBE" w:rsidRDefault="00666BC7" w:rsidP="00A11FBE">
      <w:pPr>
        <w:shd w:val="clear" w:color="auto" w:fill="FFFFFF"/>
        <w:jc w:val="both"/>
        <w:rPr>
          <w:rFonts w:ascii="Georgia" w:eastAsia="Times New Roman" w:hAnsi="Georgia" w:cs="Times New Roman"/>
          <w:color w:val="808080"/>
          <w:kern w:val="0"/>
          <w:sz w:val="20"/>
          <w:szCs w:val="20"/>
          <w:lang w:eastAsia="fr-FR"/>
          <w14:ligatures w14:val="none"/>
        </w:rPr>
      </w:pPr>
    </w:p>
    <w:p w:rsidR="00666BC7" w:rsidRPr="00A31622" w:rsidRDefault="00666BC7" w:rsidP="00A11FBE">
      <w:pPr>
        <w:shd w:val="clear" w:color="auto" w:fill="FFFFFF"/>
        <w:jc w:val="both"/>
        <w:rPr>
          <w:rFonts w:ascii="Georgia" w:eastAsia="Times New Roman" w:hAnsi="Georgia" w:cs="Times New Roman"/>
          <w:b/>
          <w:bCs/>
          <w:color w:val="222222"/>
          <w:kern w:val="0"/>
          <w:sz w:val="20"/>
          <w:szCs w:val="20"/>
          <w:lang w:eastAsia="fr-FR"/>
          <w14:ligatures w14:val="none"/>
        </w:rPr>
      </w:pPr>
      <w:r w:rsidRPr="00A31622">
        <w:rPr>
          <w:rFonts w:ascii="Georgia" w:eastAsia="Times New Roman" w:hAnsi="Georgia" w:cs="Times New Roman"/>
          <w:b/>
          <w:bCs/>
          <w:color w:val="222222"/>
          <w:kern w:val="0"/>
          <w:sz w:val="20"/>
          <w:szCs w:val="20"/>
          <w:lang w:eastAsia="fr-FR"/>
          <w14:ligatures w14:val="none"/>
        </w:rPr>
        <w:t>Du 25 au 27 juin, Essaouira devient plus que jamais ce lieu unique où les musiques se transforment en se rencontrant et où la création s’écrit, ensemble.</w:t>
      </w:r>
    </w:p>
    <w:p w:rsidR="00B45226" w:rsidRPr="00A11FBE" w:rsidRDefault="00B45226" w:rsidP="00A11FBE">
      <w:pPr>
        <w:jc w:val="both"/>
        <w:rPr>
          <w:rFonts w:ascii="Georgia" w:hAnsi="Georgia"/>
          <w:sz w:val="20"/>
          <w:szCs w:val="20"/>
        </w:rPr>
      </w:pPr>
      <w:bookmarkStart w:id="0" w:name="_GoBack"/>
      <w:bookmarkEnd w:id="0"/>
    </w:p>
    <w:sectPr w:rsidR="00B45226" w:rsidRPr="00A11FBE" w:rsidSect="00174F4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BC7"/>
    <w:rsid w:val="00174F4B"/>
    <w:rsid w:val="00555DE7"/>
    <w:rsid w:val="00666BC7"/>
    <w:rsid w:val="006A7EC8"/>
    <w:rsid w:val="00A11FBE"/>
    <w:rsid w:val="00A31622"/>
    <w:rsid w:val="00A379F5"/>
    <w:rsid w:val="00B45226"/>
    <w:rsid w:val="00D03B51"/>
    <w:rsid w:val="00EF79D7"/>
    <w:rsid w:val="00FE0265"/>
  </w:rsids>
  <m:mathPr>
    <m:mathFont m:val="Cambria Math"/>
    <m:brkBin m:val="before"/>
    <m:brkBinSub m:val="--"/>
    <m:smallFrac m:val="0"/>
    <m:dispDef/>
    <m:lMargin m:val="0"/>
    <m:rMargin m:val="0"/>
    <m:defJc m:val="centerGroup"/>
    <m:wrapIndent m:val="1440"/>
    <m:intLim m:val="subSup"/>
    <m:naryLim m:val="undOvr"/>
  </m:mathPr>
  <w:themeFontLang w:val="fr-M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EFB801D-81D2-0E42-BC75-071CA00AB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r-MA" w:eastAsia="en-US" w:bidi="ar-SA"/>
        <w14:ligatures w14:val="standardContextual"/>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666BC7"/>
    <w:pPr>
      <w:spacing w:before="100" w:beforeAutospacing="1" w:after="100" w:afterAutospacing="1"/>
    </w:pPr>
    <w:rPr>
      <w:rFonts w:ascii="Times New Roman" w:eastAsia="Times New Roman" w:hAnsi="Times New Roman" w:cs="Times New Roman"/>
      <w:kern w:val="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564078">
      <w:bodyDiv w:val="1"/>
      <w:marLeft w:val="0"/>
      <w:marRight w:val="0"/>
      <w:marTop w:val="0"/>
      <w:marBottom w:val="0"/>
      <w:divBdr>
        <w:top w:val="none" w:sz="0" w:space="0" w:color="auto"/>
        <w:left w:val="none" w:sz="0" w:space="0" w:color="auto"/>
        <w:bottom w:val="none" w:sz="0" w:space="0" w:color="auto"/>
        <w:right w:val="none" w:sz="0" w:space="0" w:color="auto"/>
      </w:divBdr>
      <w:divsChild>
        <w:div w:id="1630357411">
          <w:marLeft w:val="0"/>
          <w:marRight w:val="0"/>
          <w:marTop w:val="0"/>
          <w:marBottom w:val="0"/>
          <w:divBdr>
            <w:top w:val="none" w:sz="0" w:space="0" w:color="auto"/>
            <w:left w:val="none" w:sz="0" w:space="0" w:color="auto"/>
            <w:bottom w:val="none" w:sz="0" w:space="0" w:color="auto"/>
            <w:right w:val="none" w:sz="0" w:space="0" w:color="auto"/>
          </w:divBdr>
        </w:div>
      </w:divsChild>
    </w:div>
    <w:div w:id="188058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575</Words>
  <Characters>3163</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2026-05-05T09:45:00Z</dcterms:created>
  <dcterms:modified xsi:type="dcterms:W3CDTF">2026-05-11T09:43:00Z</dcterms:modified>
</cp:coreProperties>
</file>